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0001802528</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Oruka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000-22873</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855 Oak Grove Avenue</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Menlo Park</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94025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650-606-7910</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6"/>
              </w:rPr>
              <w:t>Fairmount Healthcare Fund II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 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600" w:type="dxa"/>
            <w:vAlign w:val="bottom"/>
          </w:tcPr>
          <w:p>
            <w:pPr>
              <w:jc w:val="center"/>
              <w:ind w:left="125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60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600" w:type="dxa"/>
            <w:vAlign w:val="bottom"/>
            <w:vMerge w:val="restart"/>
          </w:tcPr>
          <w:p>
            <w:pPr>
              <w:jc w:val="center"/>
              <w:ind w:left="127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3553410</w:t>
            </w:r>
          </w:p>
        </w:tc>
        <w:tc>
          <w:tcPr>
            <w:tcW w:w="26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300014406.00 60312101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7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Series B Non-</w:t>
            </w: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Series B Non-</w:t>
            </w: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3553410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4"/>
              </w:rPr>
              <w:t>Voting Convertible</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7"/>
              </w:rPr>
              <w:t>Voting Convertible</w:t>
            </w:r>
          </w:p>
        </w:tc>
        <w:tc>
          <w:tcPr>
            <w:tcW w:w="134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Preferred Stock</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Preferred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into Common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-538480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2"/>
          <w:szCs w:val="42"/>
          <w:color w:val="auto"/>
          <w:vertAlign w:val="subscript"/>
        </w:rPr>
        <w:t>Remarks</w:t>
      </w:r>
      <w:r>
        <w:rPr>
          <w:rFonts w:ascii="Times New Roman" w:cs="Times New Roman" w:eastAsia="Times New Roman" w:hAnsi="Times New Roman"/>
          <w:sz w:val="21"/>
          <w:szCs w:val="21"/>
          <w:color w:val="auto"/>
        </w:rPr>
        <w:t xml:space="preserve"> Fairmount Funds Management LLC ("Fairmount") is the investment manager for Fairmount Healthcare Fund II L.P.</w:t>
      </w:r>
    </w:p>
    <w:p>
      <w:pPr>
        <w:ind w:left="940"/>
        <w:spacing w:after="0"/>
        <w:rPr>
          <w:sz w:val="20"/>
          <w:szCs w:val="20"/>
          <w:color w:val="auto"/>
        </w:rPr>
      </w:pPr>
      <w:r>
        <w:rPr>
          <w:rFonts w:ascii="Times New Roman" w:cs="Times New Roman" w:eastAsia="Times New Roman" w:hAnsi="Times New Roman"/>
          <w:sz w:val="22"/>
          <w:szCs w:val="22"/>
          <w:color w:val="auto"/>
        </w:rPr>
        <w:t>The managers of Fairmount are Peter Harwin and Tomas Kiselak. Peter Harwin is also a director of the Issuer.</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Tomas Kiselak for Fairmount Funds Management LLC</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2026-07-01T20:33:10Z</dcterms:created>
  <dcterms:modified xsi:type="dcterms:W3CDTF">2026-07-01T20:33:10Z</dcterms:modified>
</cp:coreProperties>
</file>